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40" w:rsidRPr="00B96CCD" w:rsidRDefault="00F15E40" w:rsidP="00F15E4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CD">
        <w:rPr>
          <w:rFonts w:ascii="Times New Roman" w:hAnsi="Times New Roman" w:cs="Times New Roman"/>
          <w:sz w:val="28"/>
          <w:szCs w:val="28"/>
        </w:rPr>
        <w:t>Утверждаю</w:t>
      </w:r>
    </w:p>
    <w:p w:rsidR="00F15E40" w:rsidRPr="00B96CCD" w:rsidRDefault="00F15E40" w:rsidP="00F15E4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E40" w:rsidRPr="00B96CCD" w:rsidRDefault="00F15E40" w:rsidP="00F15E4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CD">
        <w:rPr>
          <w:rFonts w:ascii="Times New Roman" w:hAnsi="Times New Roman" w:cs="Times New Roman"/>
          <w:sz w:val="28"/>
          <w:szCs w:val="28"/>
        </w:rPr>
        <w:t>Директор МБУ ДО ЦДТ</w:t>
      </w:r>
    </w:p>
    <w:p w:rsidR="00F15E40" w:rsidRPr="00B96CCD" w:rsidRDefault="00F15E40" w:rsidP="00F15E4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CD">
        <w:rPr>
          <w:rFonts w:ascii="Times New Roman" w:hAnsi="Times New Roman" w:cs="Times New Roman"/>
          <w:sz w:val="28"/>
          <w:szCs w:val="28"/>
        </w:rPr>
        <w:t>Промышленного района</w:t>
      </w:r>
    </w:p>
    <w:p w:rsidR="00F15E40" w:rsidRDefault="00F15E40" w:rsidP="00F15E40">
      <w:pPr>
        <w:pBdr>
          <w:bottom w:val="single" w:sz="12" w:space="1" w:color="auto"/>
        </w:pBd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CCD">
        <w:rPr>
          <w:rFonts w:ascii="Times New Roman" w:hAnsi="Times New Roman" w:cs="Times New Roman"/>
          <w:sz w:val="28"/>
          <w:szCs w:val="28"/>
        </w:rPr>
        <w:t>Г. Ставрополя</w:t>
      </w:r>
    </w:p>
    <w:p w:rsidR="00F15E40" w:rsidRDefault="00F15E40" w:rsidP="00F15E40">
      <w:pPr>
        <w:pBdr>
          <w:bottom w:val="single" w:sz="12" w:space="1" w:color="auto"/>
        </w:pBd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E40" w:rsidRPr="00CF359A" w:rsidRDefault="00F15E40" w:rsidP="00F15E40">
      <w:pPr>
        <w:pBdr>
          <w:bottom w:val="single" w:sz="12" w:space="1" w:color="auto"/>
        </w:pBdr>
        <w:spacing w:after="0" w:line="240" w:lineRule="auto"/>
        <w:ind w:left="5664" w:firstLine="708"/>
        <w:jc w:val="both"/>
      </w:pPr>
    </w:p>
    <w:p w:rsidR="00C85E22" w:rsidRDefault="00F15E40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F15E40">
        <w:rPr>
          <w:rFonts w:ascii="Times New Roman" w:hAnsi="Times New Roman" w:cs="Times New Roman"/>
        </w:rPr>
        <w:t xml:space="preserve">                               </w:t>
      </w:r>
    </w:p>
    <w:p w:rsidR="00F15E40" w:rsidRDefault="00F11179" w:rsidP="00C85E2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В. Баранова</w:t>
      </w:r>
    </w:p>
    <w:p w:rsidR="00B96CCD" w:rsidRPr="00B96CCD" w:rsidRDefault="00B96CCD" w:rsidP="00C85E2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5E40" w:rsidRPr="00B96CCD" w:rsidRDefault="00B96CCD" w:rsidP="00611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5E40" w:rsidRPr="00B96CCD">
        <w:rPr>
          <w:rFonts w:ascii="Times New Roman" w:hAnsi="Times New Roman" w:cs="Times New Roman"/>
          <w:sz w:val="28"/>
          <w:szCs w:val="28"/>
        </w:rPr>
        <w:tab/>
      </w:r>
      <w:r w:rsidR="00F15E40" w:rsidRPr="00B96C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5E40" w:rsidRPr="00B96CCD">
        <w:rPr>
          <w:rFonts w:ascii="Times New Roman" w:hAnsi="Times New Roman" w:cs="Times New Roman"/>
          <w:sz w:val="28"/>
          <w:szCs w:val="28"/>
        </w:rPr>
        <w:t xml:space="preserve">  </w:t>
      </w:r>
      <w:r w:rsidR="00F15E40" w:rsidRPr="00B96CCD">
        <w:rPr>
          <w:rFonts w:ascii="Times New Roman" w:hAnsi="Times New Roman" w:cs="Times New Roman"/>
          <w:sz w:val="24"/>
          <w:szCs w:val="24"/>
        </w:rPr>
        <w:t>«____» __________________ 201</w:t>
      </w:r>
      <w:r w:rsidR="00CF359A">
        <w:rPr>
          <w:rFonts w:ascii="Times New Roman" w:hAnsi="Times New Roman" w:cs="Times New Roman"/>
          <w:sz w:val="24"/>
          <w:szCs w:val="24"/>
        </w:rPr>
        <w:t>8</w:t>
      </w:r>
      <w:r w:rsidR="00F15E40" w:rsidRPr="00B96CC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05FBC" w:rsidRPr="00B96CCD" w:rsidRDefault="00B05FBC" w:rsidP="00611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FBC" w:rsidRPr="00B96CCD" w:rsidRDefault="00B05FBC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B05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B05FBC" w:rsidRDefault="00B05FBC" w:rsidP="00B05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</w:p>
    <w:p w:rsidR="00B05FBC" w:rsidRDefault="00B05FBC" w:rsidP="00B05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детского творчества Промышленного района города Ставрополя</w:t>
      </w:r>
    </w:p>
    <w:p w:rsidR="00B05FBC" w:rsidRPr="00B05FBC" w:rsidRDefault="00B05FBC" w:rsidP="00B05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CF35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F35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P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FBC">
        <w:rPr>
          <w:rFonts w:ascii="Times New Roman" w:hAnsi="Times New Roman" w:cs="Times New Roman"/>
          <w:sz w:val="24"/>
          <w:szCs w:val="24"/>
        </w:rPr>
        <w:t>Ставрополь, 201</w:t>
      </w:r>
      <w:r w:rsidR="00CF359A">
        <w:rPr>
          <w:rFonts w:ascii="Times New Roman" w:hAnsi="Times New Roman" w:cs="Times New Roman"/>
          <w:sz w:val="24"/>
          <w:szCs w:val="24"/>
        </w:rPr>
        <w:t>8</w:t>
      </w: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16" w:rsidRDefault="00611B16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муниципального </w:t>
      </w:r>
      <w:r w:rsidR="00B05FBC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Центра детского творчества Промышленного района города Ставрополя составлен на основе </w:t>
      </w:r>
      <w:r w:rsidR="00D22D43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одной тематической направленности или комплексных, </w:t>
      </w:r>
      <w:r w:rsidR="00D22D43">
        <w:rPr>
          <w:rFonts w:ascii="Times New Roman" w:hAnsi="Times New Roman" w:cs="Times New Roman"/>
          <w:sz w:val="28"/>
          <w:szCs w:val="28"/>
        </w:rPr>
        <w:t>интегрированных, авторских</w:t>
      </w:r>
      <w:r>
        <w:rPr>
          <w:rFonts w:ascii="Times New Roman" w:hAnsi="Times New Roman" w:cs="Times New Roman"/>
          <w:sz w:val="28"/>
          <w:szCs w:val="28"/>
        </w:rPr>
        <w:t>, индивидуально-составительских; Положений о детских творческих объединениях, театрах, студиях, ансамблях и тарификации педагогов дополнительного образования на 201</w:t>
      </w:r>
      <w:r w:rsidR="00CF359A">
        <w:rPr>
          <w:rFonts w:ascii="Times New Roman" w:hAnsi="Times New Roman" w:cs="Times New Roman"/>
          <w:sz w:val="28"/>
          <w:szCs w:val="28"/>
        </w:rPr>
        <w:t>8</w:t>
      </w:r>
      <w:r w:rsidR="00152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F35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22D43" w:rsidRPr="00285B36" w:rsidRDefault="00D22D43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МБУ ДО ЦДТ </w:t>
      </w:r>
      <w:r w:rsidRPr="00285B36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</w:t>
      </w:r>
      <w:r w:rsidR="00B17A44" w:rsidRPr="00285B36">
        <w:rPr>
          <w:rFonts w:ascii="Times New Roman" w:hAnsi="Times New Roman" w:cs="Times New Roman"/>
          <w:sz w:val="28"/>
          <w:szCs w:val="28"/>
        </w:rPr>
        <w:t>, в соответствии с учебным планом направлена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и развитие </w:t>
      </w:r>
      <w:r w:rsidR="00B17A44" w:rsidRPr="00285B36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Pr="00285B36">
        <w:rPr>
          <w:rFonts w:ascii="Times New Roman" w:hAnsi="Times New Roman" w:cs="Times New Roman"/>
          <w:sz w:val="28"/>
          <w:szCs w:val="28"/>
        </w:rPr>
        <w:t xml:space="preserve">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</w:t>
      </w:r>
      <w:r w:rsidRPr="00285B36">
        <w:rPr>
          <w:rFonts w:ascii="Times New Roman" w:hAnsi="Times New Roman" w:cs="Times New Roman"/>
          <w:sz w:val="28"/>
          <w:szCs w:val="28"/>
        </w:rPr>
        <w:t>уча</w:t>
      </w:r>
      <w:r w:rsidR="00841B27" w:rsidRPr="00285B36">
        <w:rPr>
          <w:rFonts w:ascii="Times New Roman" w:hAnsi="Times New Roman" w:cs="Times New Roman"/>
          <w:sz w:val="28"/>
          <w:szCs w:val="28"/>
        </w:rPr>
        <w:t>ю</w:t>
      </w:r>
      <w:r w:rsidRPr="00285B36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удовлетворение </w:t>
      </w:r>
      <w:r w:rsidR="00B17A44" w:rsidRPr="00285B36">
        <w:rPr>
          <w:rFonts w:ascii="Times New Roman" w:hAnsi="Times New Roman" w:cs="Times New Roman"/>
          <w:sz w:val="28"/>
          <w:szCs w:val="28"/>
        </w:rPr>
        <w:t>индивидуальных потребностей,</w:t>
      </w:r>
      <w:r w:rsidRPr="00285B36">
        <w:rPr>
          <w:rFonts w:ascii="Times New Roman" w:hAnsi="Times New Roman" w:cs="Times New Roman"/>
          <w:sz w:val="28"/>
          <w:szCs w:val="28"/>
        </w:rPr>
        <w:t xml:space="preserve">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 в интеллектуальном, художественно-эстетическом, нравственном развитии, а также в занятиях физической культурой и спортом;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культуры здорового и безопасного образа жизни, укрепление здоровья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обеспечение духовно-нравственного, гражданско-патриотического, военно-патриотического, трудового воспитания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26E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• выявление, развитие и поддержку талантливых учащихся, а также лиц, проявивших выдающиеся способности;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профессиональную ориентацию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социализацию и адаптацию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 к жизни в обществе;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общей культуры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удовлетворение иных образовательных потребностей и интересов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1626E" w:rsidRPr="00285B36" w:rsidRDefault="00611B16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Программы, указанные в </w:t>
      </w:r>
      <w:r w:rsidR="00FE6372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285B36">
        <w:rPr>
          <w:rFonts w:ascii="Times New Roman" w:hAnsi="Times New Roman" w:cs="Times New Roman"/>
          <w:sz w:val="28"/>
          <w:szCs w:val="28"/>
        </w:rPr>
        <w:t xml:space="preserve">плане, апробированы и утверждены на </w:t>
      </w:r>
      <w:r w:rsidR="00F1626E" w:rsidRPr="00285B36">
        <w:rPr>
          <w:rFonts w:ascii="Times New Roman" w:hAnsi="Times New Roman" w:cs="Times New Roman"/>
          <w:sz w:val="28"/>
          <w:szCs w:val="28"/>
        </w:rPr>
        <w:t>заседании Методического Совета Центра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детского творчества.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A44" w:rsidRPr="00285B36" w:rsidRDefault="00F1626E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На основании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285B36">
        <w:rPr>
          <w:rFonts w:ascii="Times New Roman" w:hAnsi="Times New Roman" w:cs="Times New Roman"/>
          <w:sz w:val="28"/>
          <w:szCs w:val="28"/>
        </w:rPr>
        <w:t>а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29 августа 2013 года № 1008 Приложение к приказу Образовательная</w:t>
      </w:r>
      <w:r w:rsidRPr="00285B36">
        <w:rPr>
          <w:rFonts w:ascii="Times New Roman" w:hAnsi="Times New Roman" w:cs="Times New Roman"/>
          <w:sz w:val="28"/>
          <w:szCs w:val="28"/>
        </w:rPr>
        <w:t xml:space="preserve"> </w:t>
      </w:r>
      <w:r w:rsidR="009436BB" w:rsidRPr="00285B3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285B36">
        <w:rPr>
          <w:rFonts w:ascii="Times New Roman" w:hAnsi="Times New Roman" w:cs="Times New Roman"/>
          <w:sz w:val="28"/>
          <w:szCs w:val="28"/>
        </w:rPr>
        <w:t>в МБУ ДО ЦДТ реализуются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сроком на 1</w:t>
      </w:r>
      <w:r w:rsidRPr="00285B36">
        <w:rPr>
          <w:rFonts w:ascii="Times New Roman" w:hAnsi="Times New Roman" w:cs="Times New Roman"/>
          <w:sz w:val="28"/>
          <w:szCs w:val="28"/>
        </w:rPr>
        <w:t xml:space="preserve">, 2, 3 и более лет, но обновляющиеся </w:t>
      </w:r>
      <w:r w:rsidR="00B17A44" w:rsidRPr="00285B36">
        <w:rPr>
          <w:rFonts w:ascii="Times New Roman" w:hAnsi="Times New Roman" w:cs="Times New Roman"/>
          <w:sz w:val="28"/>
          <w:szCs w:val="28"/>
        </w:rPr>
        <w:t>ежегодно</w:t>
      </w:r>
      <w:r w:rsidRPr="00285B36">
        <w:rPr>
          <w:rFonts w:ascii="Times New Roman" w:hAnsi="Times New Roman" w:cs="Times New Roman"/>
          <w:sz w:val="28"/>
          <w:szCs w:val="28"/>
        </w:rPr>
        <w:t xml:space="preserve"> или по мере необходимость, но </w:t>
      </w:r>
      <w:r w:rsidR="00CE717B">
        <w:rPr>
          <w:rFonts w:ascii="Times New Roman" w:hAnsi="Times New Roman" w:cs="Times New Roman"/>
          <w:sz w:val="28"/>
          <w:szCs w:val="28"/>
        </w:rPr>
        <w:t xml:space="preserve">не </w:t>
      </w:r>
      <w:r w:rsidRPr="00285B36">
        <w:rPr>
          <w:rFonts w:ascii="Times New Roman" w:hAnsi="Times New Roman" w:cs="Times New Roman"/>
          <w:sz w:val="28"/>
          <w:szCs w:val="28"/>
        </w:rPr>
        <w:t>реже окончания срока освоения программы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26E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 </w:t>
      </w:r>
      <w:r w:rsidRPr="00285B3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1626E" w:rsidRPr="00285B36"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различной направленности</w:t>
      </w:r>
      <w:r w:rsidR="00F1626E" w:rsidRPr="00285B36">
        <w:rPr>
          <w:rFonts w:ascii="Times New Roman" w:hAnsi="Times New Roman" w:cs="Times New Roman"/>
          <w:sz w:val="28"/>
          <w:szCs w:val="28"/>
        </w:rPr>
        <w:t>: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технической,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естественнонаучной,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физкультурно-спортивной,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lastRenderedPageBreak/>
        <w:t xml:space="preserve">• художественной,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туристско-краеведческой,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социально-педагогической. </w:t>
      </w:r>
    </w:p>
    <w:p w:rsidR="00B17A44" w:rsidRPr="00285B36" w:rsidRDefault="00B17A44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Занятия в объединениях </w:t>
      </w:r>
      <w:r w:rsidR="00273906" w:rsidRPr="00285B36">
        <w:rPr>
          <w:rFonts w:ascii="Times New Roman" w:hAnsi="Times New Roman" w:cs="Times New Roman"/>
          <w:sz w:val="28"/>
          <w:szCs w:val="28"/>
        </w:rPr>
        <w:t>проводя</w:t>
      </w:r>
      <w:r w:rsidRPr="00285B36">
        <w:rPr>
          <w:rFonts w:ascii="Times New Roman" w:hAnsi="Times New Roman" w:cs="Times New Roman"/>
          <w:sz w:val="28"/>
          <w:szCs w:val="28"/>
        </w:rPr>
        <w:t xml:space="preserve">тся по группам, 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подгруппам, </w:t>
      </w:r>
      <w:r w:rsidRPr="00285B36">
        <w:rPr>
          <w:rFonts w:ascii="Times New Roman" w:hAnsi="Times New Roman" w:cs="Times New Roman"/>
          <w:sz w:val="28"/>
          <w:szCs w:val="28"/>
        </w:rPr>
        <w:t>индивидуально или всем составом объединения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 (ансамблевые, сводные</w:t>
      </w:r>
      <w:r w:rsidR="009436BB" w:rsidRPr="00285B36">
        <w:rPr>
          <w:rFonts w:ascii="Times New Roman" w:hAnsi="Times New Roman" w:cs="Times New Roman"/>
          <w:sz w:val="28"/>
          <w:szCs w:val="28"/>
        </w:rPr>
        <w:t>) и т.д.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Допускается сочетание различных форм получения образования и форм обучения.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Уровни реализации дополнительных образовательных программ: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0 уровень – дошкольники;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1 уровень - младший - 1-4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2 уровень - средний - 5-8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3 уровень - старший - 9-11 классы.</w:t>
      </w:r>
    </w:p>
    <w:p w:rsidR="00611B1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ab/>
        <w:t>При составлении учебного плана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уровень сложности и время реализации образовательных программ соответствующего профиля или тематической направленности.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 учебных часов дополнительных образовательных программ определяется годом обучения, возрастной группой обучающихся и условиями реализации программы.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образовательных програ</w:t>
      </w:r>
      <w:r w:rsidR="00285B36">
        <w:rPr>
          <w:rFonts w:ascii="Times New Roman" w:hAnsi="Times New Roman" w:cs="Times New Roman"/>
          <w:sz w:val="28"/>
          <w:szCs w:val="28"/>
        </w:rPr>
        <w:t xml:space="preserve">мм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 занятия осуществляются в </w:t>
      </w:r>
      <w:r w:rsidR="00F43F7A">
        <w:rPr>
          <w:rFonts w:ascii="Times New Roman" w:hAnsi="Times New Roman" w:cs="Times New Roman"/>
          <w:sz w:val="28"/>
          <w:szCs w:val="28"/>
        </w:rPr>
        <w:t xml:space="preserve">одновозрастных и </w:t>
      </w:r>
      <w:r>
        <w:rPr>
          <w:rFonts w:ascii="Times New Roman" w:hAnsi="Times New Roman" w:cs="Times New Roman"/>
          <w:sz w:val="28"/>
          <w:szCs w:val="28"/>
        </w:rPr>
        <w:t>разновозрастных объединениях 2, 3 раза в неделю по 2-4 часа. Формы организации занятий – групповые, подгрупповые, индивидуальные, ансамблевые, сводные.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образовательных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спортивной, </w:t>
      </w:r>
      <w:r w:rsidR="00285B36">
        <w:rPr>
          <w:rFonts w:ascii="Times New Roman" w:hAnsi="Times New Roman" w:cs="Times New Roman"/>
          <w:sz w:val="28"/>
          <w:szCs w:val="28"/>
        </w:rPr>
        <w:t>естественно-научной</w:t>
      </w:r>
      <w:r>
        <w:rPr>
          <w:rFonts w:ascii="Times New Roman" w:hAnsi="Times New Roman" w:cs="Times New Roman"/>
          <w:sz w:val="28"/>
          <w:szCs w:val="28"/>
        </w:rPr>
        <w:t>, туристско-краеведческой, социально-педагогической, художественно</w:t>
      </w:r>
      <w:r w:rsidR="00285B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технической направленностей занятия осуществляются в одновозрастных и разновозрастных объединениях.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 – групповые,  сводные и индивидуальные.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нагрузка воспитанников </w:t>
      </w:r>
      <w:r w:rsidR="00285B36">
        <w:rPr>
          <w:rFonts w:ascii="Times New Roman" w:hAnsi="Times New Roman" w:cs="Times New Roman"/>
          <w:sz w:val="28"/>
          <w:szCs w:val="28"/>
        </w:rPr>
        <w:t>соответственно возрасту (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требований </w:t>
      </w:r>
      <w:r w:rsidRPr="009A1AD4">
        <w:rPr>
          <w:rStyle w:val="spelle"/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) не превышает: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 – 4-6 часов в неделю, 1-4 индивидуально;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– </w:t>
      </w:r>
      <w:r w:rsidR="005F79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-8 часов в неделю, 1-4 индивидуально;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– </w:t>
      </w:r>
      <w:r w:rsidR="005F79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35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неделю, 1-4 индивидуально.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рабочей сетке учебного плана указываются: направленности образовательных программ, наименования дополнительных образовательных программ (название объединения), формы организации занятий, характеристика учебных групп  по возрасту и году обучения, количество групп, количество часов на учебные группы в неделю, общее количество часов и учебных групп.</w:t>
      </w:r>
    </w:p>
    <w:p w:rsidR="00611B16" w:rsidRDefault="003A66F9" w:rsidP="003A0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A66F9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66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периодичность</w:t>
      </w:r>
      <w:r w:rsidRPr="003A66F9">
        <w:rPr>
          <w:rFonts w:ascii="Times New Roman" w:hAnsi="Times New Roman" w:cs="Times New Roman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66F9">
        <w:rPr>
          <w:rFonts w:ascii="Times New Roman" w:hAnsi="Times New Roman" w:cs="Times New Roman"/>
          <w:sz w:val="28"/>
          <w:szCs w:val="28"/>
        </w:rPr>
        <w:t>к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1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EF4" w:rsidRDefault="003A66F9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-Текущий контроль успеваемости обучающихся в Учреждении</w:t>
      </w:r>
      <w:r w:rsidR="00045EF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 в течение учебного года;</w:t>
      </w:r>
    </w:p>
    <w:p w:rsidR="003A66F9" w:rsidRDefault="00115BE5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66F9" w:rsidRDefault="003A66F9" w:rsidP="0079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 w:rsidRPr="003A66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Промежуточная аттестация проводится как оценка результатов обучения за определённый промежуток учебного времени – </w:t>
      </w:r>
      <w:r w:rsidR="003B6C1F">
        <w:rPr>
          <w:rFonts w:ascii="Times New Roman" w:eastAsia="Times New Roman" w:hAnsi="Times New Roman" w:cs="Times New Roman"/>
          <w:sz w:val="28"/>
        </w:rPr>
        <w:t xml:space="preserve">месяц, четверть, </w:t>
      </w:r>
      <w:r>
        <w:rPr>
          <w:rFonts w:ascii="Times New Roman" w:eastAsia="Times New Roman" w:hAnsi="Times New Roman" w:cs="Times New Roman"/>
          <w:sz w:val="28"/>
        </w:rPr>
        <w:t>полугодие.</w:t>
      </w:r>
    </w:p>
    <w:p w:rsidR="003A66F9" w:rsidRDefault="003A66F9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обучающихся включает в себя проверку теоретических знаний и практических умений и навыков.</w:t>
      </w:r>
    </w:p>
    <w:p w:rsidR="00045EF4" w:rsidRDefault="00045EF4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E5EAE" w:rsidRDefault="002E5EAE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96B">
        <w:rPr>
          <w:rFonts w:ascii="Times New Roman" w:hAnsi="Times New Roman" w:cs="Times New Roman"/>
          <w:sz w:val="28"/>
          <w:szCs w:val="28"/>
        </w:rPr>
        <w:t>Итоговая аттестация проводится с целью выявления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96B">
        <w:rPr>
          <w:rFonts w:ascii="Times New Roman" w:hAnsi="Times New Roman" w:cs="Times New Roman"/>
          <w:sz w:val="28"/>
          <w:szCs w:val="28"/>
        </w:rPr>
        <w:t>обучения, воспитания и развития ребенка за год.</w:t>
      </w:r>
      <w:r w:rsidR="00574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EF4" w:rsidRPr="0089796B" w:rsidRDefault="00045EF4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96B">
        <w:rPr>
          <w:rFonts w:ascii="Times New Roman" w:hAnsi="Times New Roman" w:cs="Times New Roman"/>
          <w:sz w:val="28"/>
          <w:szCs w:val="28"/>
        </w:rPr>
        <w:t>Формы проведения аттестации</w:t>
      </w:r>
      <w:r w:rsidR="00791503">
        <w:rPr>
          <w:rFonts w:ascii="Times New Roman" w:hAnsi="Times New Roman" w:cs="Times New Roman"/>
          <w:sz w:val="28"/>
          <w:szCs w:val="28"/>
        </w:rPr>
        <w:t xml:space="preserve"> определяю</w:t>
      </w:r>
      <w:r>
        <w:rPr>
          <w:rFonts w:ascii="Times New Roman" w:hAnsi="Times New Roman" w:cs="Times New Roman"/>
          <w:sz w:val="28"/>
          <w:szCs w:val="28"/>
        </w:rPr>
        <w:t xml:space="preserve">тся педагогом в </w:t>
      </w:r>
      <w:r w:rsidR="00115BE5">
        <w:rPr>
          <w:rFonts w:ascii="Times New Roman" w:hAnsi="Times New Roman" w:cs="Times New Roman"/>
          <w:sz w:val="28"/>
          <w:szCs w:val="28"/>
        </w:rPr>
        <w:t>рамках конкретной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программы. 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и промежуточная аттестация могут проходить в форме</w:t>
      </w:r>
      <w:r w:rsidRPr="008979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5745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знакомства, </w:t>
      </w:r>
      <w:r w:rsidR="00574535">
        <w:rPr>
          <w:rFonts w:ascii="Times New Roman" w:eastAsia="Times New Roman" w:hAnsi="Times New Roman" w:cs="Times New Roman"/>
          <w:sz w:val="28"/>
        </w:rPr>
        <w:t>анкетирования, мини-тестов, игр, тестирования, тематических импровизаций, педагогических срезы, моделирования</w:t>
      </w:r>
      <w:r>
        <w:rPr>
          <w:rFonts w:ascii="Times New Roman" w:eastAsia="Times New Roman" w:hAnsi="Times New Roman" w:cs="Times New Roman"/>
          <w:sz w:val="28"/>
        </w:rPr>
        <w:t xml:space="preserve"> и анализ</w:t>
      </w:r>
      <w:r w:rsidR="0057453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74535">
        <w:rPr>
          <w:rFonts w:ascii="Times New Roman" w:eastAsia="Times New Roman" w:hAnsi="Times New Roman" w:cs="Times New Roman"/>
          <w:sz w:val="28"/>
        </w:rPr>
        <w:t>заданных ситуаций, промежуточных</w:t>
      </w:r>
      <w:r>
        <w:rPr>
          <w:rFonts w:ascii="Times New Roman" w:eastAsia="Times New Roman" w:hAnsi="Times New Roman" w:cs="Times New Roman"/>
          <w:sz w:val="28"/>
        </w:rPr>
        <w:t xml:space="preserve"> педагогически</w:t>
      </w:r>
      <w:r w:rsidR="00574535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срез</w:t>
      </w:r>
      <w:r w:rsidR="00574535">
        <w:rPr>
          <w:rFonts w:ascii="Times New Roman" w:eastAsia="Times New Roman" w:hAnsi="Times New Roman" w:cs="Times New Roman"/>
          <w:sz w:val="28"/>
        </w:rPr>
        <w:t>ов, викторин, концерт</w:t>
      </w:r>
      <w:r w:rsidR="00152C1B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>, диагностик</w:t>
      </w:r>
      <w:r w:rsidR="0057453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в форме подготовки </w:t>
      </w:r>
      <w:r w:rsidR="00574535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проведения игр по станциям, </w:t>
      </w:r>
      <w:r w:rsidR="00574535">
        <w:rPr>
          <w:rFonts w:ascii="Times New Roman" w:eastAsia="Times New Roman" w:hAnsi="Times New Roman" w:cs="Times New Roman"/>
          <w:sz w:val="28"/>
        </w:rPr>
        <w:t>турниров, тестов, срезов по изученным темам, спектаклей, игр</w:t>
      </w:r>
      <w:r>
        <w:rPr>
          <w:rFonts w:ascii="Times New Roman" w:eastAsia="Times New Roman" w:hAnsi="Times New Roman" w:cs="Times New Roman"/>
          <w:sz w:val="28"/>
        </w:rPr>
        <w:t>-тренинг</w:t>
      </w:r>
      <w:r w:rsidR="00574535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74535">
        <w:rPr>
          <w:rFonts w:ascii="Times New Roman" w:eastAsia="Times New Roman" w:hAnsi="Times New Roman" w:cs="Times New Roman"/>
          <w:sz w:val="28"/>
        </w:rPr>
        <w:t>рождественских</w:t>
      </w:r>
      <w:r>
        <w:rPr>
          <w:rFonts w:ascii="Times New Roman" w:eastAsia="Times New Roman" w:hAnsi="Times New Roman" w:cs="Times New Roman"/>
          <w:sz w:val="28"/>
        </w:rPr>
        <w:t xml:space="preserve"> встреч и др.</w:t>
      </w:r>
      <w:r w:rsidRPr="004D2E76">
        <w:rPr>
          <w:rFonts w:ascii="Times New Roman" w:eastAsia="Times New Roman" w:hAnsi="Times New Roman" w:cs="Times New Roman"/>
          <w:sz w:val="28"/>
        </w:rPr>
        <w:t xml:space="preserve"> 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D06CF" w:rsidRDefault="002E5EAE" w:rsidP="00791503">
      <w:pPr>
        <w:spacing w:after="0" w:line="240" w:lineRule="auto"/>
        <w:ind w:firstLine="708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Итоговая аттестация обучающихся по </w:t>
      </w:r>
      <w:r w:rsidR="00894E2F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программе</w:t>
      </w:r>
      <w:r w:rsidR="00574535">
        <w:rPr>
          <w:rFonts w:ascii="Times New Roman" w:eastAsia="Times New Roman" w:hAnsi="Times New Roman" w:cs="Times New Roman"/>
          <w:sz w:val="28"/>
        </w:rPr>
        <w:t xml:space="preserve"> проводит</w:t>
      </w:r>
      <w:r>
        <w:rPr>
          <w:rFonts w:ascii="Times New Roman" w:eastAsia="Times New Roman" w:hAnsi="Times New Roman" w:cs="Times New Roman"/>
          <w:sz w:val="28"/>
        </w:rPr>
        <w:t xml:space="preserve">ся в следующих формах: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рисуночный тест, игры-ситуации, тестирование, деловые игры, педагогические срезы, анкетирование, районные, городские, краевые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всероссийские, международные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смотры-конкурсы,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выставки, соревнования,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итоговые сказки по клавиатуре, тесты, презентации, итоговые практические 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работы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>, тематические мероприятия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др</w:t>
      </w:r>
      <w:r w:rsidR="005A655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sectPr w:rsidR="005D06CF" w:rsidSect="00C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B16"/>
    <w:rsid w:val="00031304"/>
    <w:rsid w:val="00045EF4"/>
    <w:rsid w:val="000C2ABF"/>
    <w:rsid w:val="00115BE5"/>
    <w:rsid w:val="00134E5F"/>
    <w:rsid w:val="00152C1B"/>
    <w:rsid w:val="00154253"/>
    <w:rsid w:val="00154C7B"/>
    <w:rsid w:val="00273906"/>
    <w:rsid w:val="00285B36"/>
    <w:rsid w:val="002C490E"/>
    <w:rsid w:val="002D5B47"/>
    <w:rsid w:val="002E5EAE"/>
    <w:rsid w:val="003A03A6"/>
    <w:rsid w:val="003A66F9"/>
    <w:rsid w:val="003B6C1F"/>
    <w:rsid w:val="003F0D87"/>
    <w:rsid w:val="00411060"/>
    <w:rsid w:val="00447359"/>
    <w:rsid w:val="00455DDA"/>
    <w:rsid w:val="004B43AB"/>
    <w:rsid w:val="00514835"/>
    <w:rsid w:val="005247E2"/>
    <w:rsid w:val="005410CE"/>
    <w:rsid w:val="00574535"/>
    <w:rsid w:val="005A6552"/>
    <w:rsid w:val="005D06CF"/>
    <w:rsid w:val="005F1C65"/>
    <w:rsid w:val="005F7978"/>
    <w:rsid w:val="00611B16"/>
    <w:rsid w:val="00656101"/>
    <w:rsid w:val="00696D36"/>
    <w:rsid w:val="00707CA0"/>
    <w:rsid w:val="007313C5"/>
    <w:rsid w:val="00742951"/>
    <w:rsid w:val="00771408"/>
    <w:rsid w:val="00791503"/>
    <w:rsid w:val="0081703D"/>
    <w:rsid w:val="00821246"/>
    <w:rsid w:val="00841B27"/>
    <w:rsid w:val="00894E2F"/>
    <w:rsid w:val="009102D1"/>
    <w:rsid w:val="009436BB"/>
    <w:rsid w:val="00964EE8"/>
    <w:rsid w:val="009B4008"/>
    <w:rsid w:val="00A5254C"/>
    <w:rsid w:val="00B05FBC"/>
    <w:rsid w:val="00B17A44"/>
    <w:rsid w:val="00B96CCD"/>
    <w:rsid w:val="00BB1150"/>
    <w:rsid w:val="00C85E22"/>
    <w:rsid w:val="00CA5BCD"/>
    <w:rsid w:val="00CE717B"/>
    <w:rsid w:val="00CF359A"/>
    <w:rsid w:val="00D22D43"/>
    <w:rsid w:val="00D4348F"/>
    <w:rsid w:val="00DB751D"/>
    <w:rsid w:val="00F11179"/>
    <w:rsid w:val="00F15E40"/>
    <w:rsid w:val="00F1626E"/>
    <w:rsid w:val="00F43F7A"/>
    <w:rsid w:val="00F704D1"/>
    <w:rsid w:val="00FD1B00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1AB1"/>
  <w15:docId w15:val="{7F31DD1B-BDFA-47FD-B584-DF1A49F1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11B16"/>
  </w:style>
  <w:style w:type="paragraph" w:styleId="a3">
    <w:name w:val="Balloon Text"/>
    <w:basedOn w:val="a"/>
    <w:link w:val="a4"/>
    <w:uiPriority w:val="99"/>
    <w:semiHidden/>
    <w:unhideWhenUsed/>
    <w:rsid w:val="0015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GUTOROVA</cp:lastModifiedBy>
  <cp:revision>61</cp:revision>
  <cp:lastPrinted>2016-01-25T07:15:00Z</cp:lastPrinted>
  <dcterms:created xsi:type="dcterms:W3CDTF">2011-08-30T07:35:00Z</dcterms:created>
  <dcterms:modified xsi:type="dcterms:W3CDTF">2018-09-21T11:12:00Z</dcterms:modified>
</cp:coreProperties>
</file>