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B3" w:rsidRDefault="00DF57B3" w:rsidP="00DF57B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детского творчества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Промышленного района города Ставрополя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DF57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Отдел Научно-практической </w:t>
      </w:r>
      <w:r w:rsidR="00C958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работы</w:t>
      </w:r>
    </w:p>
    <w:p w:rsidR="00DF57B3" w:rsidRDefault="00DF57B3" w:rsidP="00DF57B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F57B3" w:rsidRDefault="00DF57B3" w:rsidP="00DF57B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Педагог-психолог</w:t>
      </w:r>
      <w:r w:rsidR="00DB76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Аванесова А</w:t>
      </w:r>
      <w:r w:rsidR="00DB76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</w:t>
      </w:r>
      <w:r w:rsidR="00DB76E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DF57B3" w:rsidRDefault="00DF57B3" w:rsidP="00DF57B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7B3" w:rsidRPr="00DF57B3" w:rsidRDefault="00DF57B3" w:rsidP="00DF57B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Психологические игры и упражнения для педагогов</w:t>
      </w:r>
      <w:r w:rsidR="00236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ЦДТ</w:t>
      </w:r>
    </w:p>
    <w:p w:rsidR="00DF57B3" w:rsidRDefault="00DF57B3" w:rsidP="00DF57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B3" w:rsidRDefault="00DF57B3" w:rsidP="00DF57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>Цели психологических игр - сугубо психотерапевтические: игры способствуют гармонизации внутреннего мира педагога, ослабляют его психическую напряженность, развивают внутренние психические силы.</w:t>
      </w:r>
    </w:p>
    <w:p w:rsidR="00DF57B3" w:rsidRDefault="00DF57B3" w:rsidP="00DF57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Психологические упражнения помогают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педагогу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собственных психических состояниях, адекватно их расценивать, управлять собой, сохраняя свое психическое здоровье и, как следствие этого, достигать успеха в профессиональной деятельности при сравнительно небольших затратах нервно-психической энергии.</w:t>
      </w:r>
    </w:p>
    <w:p w:rsidR="00DF57B3" w:rsidRDefault="00DF57B3" w:rsidP="00DF57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>Для психотехнических игр не нужно много времени. Самостоятельно или в паре с другим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педагогами. Каждый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педагог может выполнят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упражнения в перерывах между занятиями или 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>по дороге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домой. </w:t>
      </w:r>
    </w:p>
    <w:p w:rsidR="00DF57B3" w:rsidRPr="00DF57B3" w:rsidRDefault="00DF57B3" w:rsidP="00DF57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7B3" w:rsidRPr="00DF57B3" w:rsidRDefault="00DF57B3" w:rsidP="00DF57B3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Психологические игры-релаксации </w:t>
      </w:r>
    </w:p>
    <w:p w:rsidR="00DF57B3" w:rsidRPr="00DF57B3" w:rsidRDefault="00DF57B3" w:rsidP="008630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За 3-5 минут, потраченных на психотехнические упражнения,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может снять усталость, стабилизироваться, почувствовать уверенность в себе. Как рабочий, который после трудового дня в горячем цеху принимает душ, так и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, выполняя в </w:t>
      </w:r>
      <w:r w:rsidR="008630C2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и после работы специальные психотехнические </w:t>
      </w:r>
      <w:r w:rsidR="008630C2">
        <w:rPr>
          <w:rFonts w:ascii="Times New Roman" w:eastAsia="Times New Roman" w:hAnsi="Times New Roman" w:cs="Times New Roman"/>
          <w:sz w:val="28"/>
          <w:szCs w:val="28"/>
        </w:rPr>
        <w:t>упражнения, прибегает к методу «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>психологического душа</w:t>
      </w:r>
      <w:r w:rsidR="008630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>, очищающего его психику.</w:t>
      </w:r>
    </w:p>
    <w:p w:rsidR="008630C2" w:rsidRDefault="008630C2" w:rsidP="00DF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7B3" w:rsidRPr="00DF57B3" w:rsidRDefault="00DF57B3" w:rsidP="00DF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1. </w:t>
      </w:r>
      <w:r w:rsidR="008630C2">
        <w:rPr>
          <w:rFonts w:ascii="Times New Roman" w:eastAsia="Times New Roman" w:hAnsi="Times New Roman" w:cs="Times New Roman"/>
          <w:b/>
          <w:bCs/>
          <w:sz w:val="28"/>
          <w:szCs w:val="28"/>
        </w:rPr>
        <w:t>«Дорога, дорожка, тропинка…»</w:t>
      </w:r>
    </w:p>
    <w:p w:rsidR="00DF57B3" w:rsidRPr="00DF57B3" w:rsidRDefault="00DF57B3" w:rsidP="008630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>Упражнение выполняется индивидуально; помогает снять утомление, обрести внутреннюю стабильность...</w:t>
      </w:r>
    </w:p>
    <w:p w:rsidR="00DF57B3" w:rsidRPr="00DF57B3" w:rsidRDefault="00DF57B3" w:rsidP="008630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>Для того чтобы выполнять упражнение, надо принять удобную позу, сидя или стоя в зависимости от того, где оно будет выполняться</w:t>
      </w:r>
      <w:r w:rsidR="008630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0C2" w:rsidRDefault="00A82256" w:rsidP="00DF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F57B3" w:rsidRPr="00DF57B3" w:rsidRDefault="00DF57B3" w:rsidP="00DF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2. </w:t>
      </w:r>
      <w:r w:rsidR="008630C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F57B3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</w:t>
      </w:r>
      <w:r w:rsidR="008630C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F57B3" w:rsidRPr="00DF57B3" w:rsidRDefault="00DF57B3" w:rsidP="008630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Игровое упражнение выполняется индивидуально. Нейтрализует и подавляет отрицательные эмоции гнева, раздражения, повышенной тревожности, агрессии. Упражнение советуем делать перед работой в </w:t>
      </w:r>
      <w:r w:rsidR="008630C2">
        <w:rPr>
          <w:rFonts w:ascii="Times New Roman" w:eastAsia="Times New Roman" w:hAnsi="Times New Roman" w:cs="Times New Roman"/>
          <w:sz w:val="28"/>
          <w:szCs w:val="28"/>
        </w:rPr>
        <w:t>(в работе с трудными детьми)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, разговором с </w:t>
      </w:r>
      <w:r w:rsidR="008630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>трудным</w:t>
      </w:r>
      <w:r w:rsidR="008630C2">
        <w:rPr>
          <w:rFonts w:ascii="Times New Roman" w:eastAsia="Times New Roman" w:hAnsi="Times New Roman" w:cs="Times New Roman"/>
          <w:sz w:val="28"/>
          <w:szCs w:val="28"/>
        </w:rPr>
        <w:t>и» обучающимися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или его родителями, перед любой психологически напряженной ситуацией, требующей внутреннего самообладания и уверенности в себе. Упражнение лучше всего выполнить сразу же после того, как вы почувствуете психологическую напряженность. Если же по тем или иным причинам этот момент пропущен, то разбушевавшаяся эмоциональная </w:t>
      </w:r>
      <w:r w:rsidR="00BD509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>стихия</w:t>
      </w:r>
      <w:r w:rsidR="00BD50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может все смести на своем пути, не дать возможности контролировать себя. В 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результате происходи</w:t>
      </w:r>
      <w:r w:rsidR="00BD5094">
        <w:rPr>
          <w:rFonts w:ascii="Times New Roman" w:eastAsia="Times New Roman" w:hAnsi="Times New Roman" w:cs="Times New Roman"/>
          <w:sz w:val="28"/>
          <w:szCs w:val="28"/>
        </w:rPr>
        <w:t>т то, что, мы видим так часто: «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>сбрасывается</w:t>
      </w:r>
      <w:r w:rsidR="00BD50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 заряженная энергия на воспитанника или кол</w:t>
      </w:r>
      <w:r w:rsidR="00BD5094">
        <w:rPr>
          <w:rFonts w:ascii="Times New Roman" w:eastAsia="Times New Roman" w:hAnsi="Times New Roman" w:cs="Times New Roman"/>
          <w:sz w:val="28"/>
          <w:szCs w:val="28"/>
        </w:rPr>
        <w:t>легу по работе. Наиболее часто «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>заземление</w:t>
      </w:r>
      <w:r w:rsidR="00BD50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отрицательной энергии, к сожалению, происходит в семье учителя, где он ослабляет внутренний контроль после работы.</w:t>
      </w:r>
    </w:p>
    <w:p w:rsidR="00DF57B3" w:rsidRPr="00DF57B3" w:rsidRDefault="00DF57B3" w:rsidP="00BD50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Суть упражнения состоит в следующем. Учитель представляет внутри себя, на уровне груди, мощный пресс, который движется сверху вниз, подавляя возникающие отрицательные эмоции и связанное с ними внутреннее напряжение. Выполняя упражнение, важно добиться отчетливого ощущения физической тяжести внутреннего пресса, подавляющего и как бы выталкивающего вниз нежелательные отрицательные эмоции и энергию, которую она с собой несет. </w:t>
      </w:r>
    </w:p>
    <w:p w:rsidR="0004495F" w:rsidRDefault="0004495F" w:rsidP="00DF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57B3" w:rsidRPr="00DF57B3" w:rsidRDefault="00DF57B3" w:rsidP="00DF57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04495F">
        <w:rPr>
          <w:rFonts w:ascii="Times New Roman" w:eastAsia="Times New Roman" w:hAnsi="Times New Roman" w:cs="Times New Roman"/>
          <w:b/>
          <w:bCs/>
          <w:sz w:val="28"/>
          <w:szCs w:val="28"/>
        </w:rPr>
        <w:t>3. «</w:t>
      </w:r>
      <w:r w:rsidRPr="00DF57B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внимания</w:t>
      </w:r>
      <w:r w:rsidR="0004495F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F57B3" w:rsidRPr="00DF57B3" w:rsidRDefault="00DF57B3" w:rsidP="00044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Важно также научиться распределять свое внимание в </w:t>
      </w:r>
      <w:r w:rsidR="0004495F">
        <w:rPr>
          <w:rFonts w:ascii="Times New Roman" w:eastAsia="Times New Roman" w:hAnsi="Times New Roman" w:cs="Times New Roman"/>
          <w:sz w:val="28"/>
          <w:szCs w:val="28"/>
        </w:rPr>
        <w:t>детском коллективе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57B3" w:rsidRPr="00DF57B3" w:rsidRDefault="00DF57B3" w:rsidP="00044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Упражнение выполняется в течение 15-20 минут, в домашней обстановке. Включите телевизор и раскройте незнакомую вам книгу (для начала лучше взять художественную или публицистическую). Попробуйте одновременно читать книгу и </w:t>
      </w:r>
      <w:r w:rsidR="0004495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>краем глаза</w:t>
      </w:r>
      <w:r w:rsidR="000449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смотреть и слушать телевизор. Последите за собой: через, сколько минут вы почувствуете себя утомленным? Если утомление наступило уже через 4-5 минут, значит, ваша способность к распределению внимания слабо развита. Затем попробуйте для себя на бумаге кратко воспроизвести то, что вы читали и восстановить виденное на телеэкране. По мере того, как часто вы будете выполнять упражнение, с каждым разом вы будете все лучше распределять свое внимание.</w:t>
      </w:r>
    </w:p>
    <w:p w:rsidR="0004495F" w:rsidRDefault="0004495F" w:rsidP="00044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495F" w:rsidRPr="00DF57B3" w:rsidRDefault="0004495F" w:rsidP="000449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«Запоминание  деталей»</w:t>
      </w:r>
    </w:p>
    <w:p w:rsidR="00BC4F3D" w:rsidRDefault="0004495F" w:rsidP="00044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ражнение выполняется в течение 5-1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0 минут, в </w:t>
      </w:r>
      <w:r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обстановке.</w:t>
      </w:r>
    </w:p>
    <w:p w:rsidR="0004495F" w:rsidRDefault="00A82256" w:rsidP="000449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10 секунд осмотрите помещение либо рядом стоящих людей, запомните все детально. После постарайтесь вспомнить все до мелочей, описывая  как орнамент, так и цветовую гамму интерьера.  </w:t>
      </w:r>
    </w:p>
    <w:p w:rsidR="00A82256" w:rsidRPr="00DF57B3" w:rsidRDefault="00A82256" w:rsidP="00A822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По мере того, как часто вы будете выполнять упражнение, с каждым разом вы будете все лучше </w:t>
      </w:r>
      <w:r>
        <w:rPr>
          <w:rFonts w:ascii="Times New Roman" w:eastAsia="Times New Roman" w:hAnsi="Times New Roman" w:cs="Times New Roman"/>
          <w:sz w:val="28"/>
          <w:szCs w:val="28"/>
        </w:rPr>
        <w:t>закреплять</w:t>
      </w:r>
      <w:r w:rsidRPr="00DF57B3">
        <w:rPr>
          <w:rFonts w:ascii="Times New Roman" w:eastAsia="Times New Roman" w:hAnsi="Times New Roman" w:cs="Times New Roman"/>
          <w:sz w:val="28"/>
          <w:szCs w:val="28"/>
        </w:rPr>
        <w:t xml:space="preserve"> свое внимание.</w:t>
      </w:r>
    </w:p>
    <w:p w:rsidR="00A82256" w:rsidRDefault="00A82256" w:rsidP="000449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D28" w:rsidRPr="00114845" w:rsidRDefault="00D00D28" w:rsidP="00D00D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Эмоциональное истощение, </w:t>
      </w:r>
      <w:proofErr w:type="spellStart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соматизация</w:t>
      </w:r>
      <w:proofErr w:type="spellEnd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00D28" w:rsidRPr="00114845" w:rsidRDefault="00D00D28" w:rsidP="00D00D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притупляются представления о ценностях жизни,  человек становится опасно равнодушным ко всему, даже к собственной жизни;</w:t>
      </w:r>
    </w:p>
    <w:p w:rsidR="00D00D28" w:rsidRPr="00114845" w:rsidRDefault="00D00D28" w:rsidP="00D00D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• глаза </w:t>
      </w:r>
      <w:proofErr w:type="gramStart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теряют блеск интереса к чему бы то ни было</w:t>
      </w:r>
      <w:proofErr w:type="gramEnd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и почти физически ощутимый холод безразличия поселяется в его душе.</w:t>
      </w:r>
    </w:p>
    <w:p w:rsidR="00D00D28" w:rsidRPr="00114845" w:rsidRDefault="00D00D28" w:rsidP="00D00D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Усталость, апатия и депрессия, сопровождающие эмоциональное сгорание, приводят к серьезным физическим недомоганиям — гастриту, мигрени, повышенному артериальному давлению, синдрому хронической усталости и т.д.</w:t>
      </w:r>
    </w:p>
    <w:p w:rsidR="00B47809" w:rsidRPr="00114845" w:rsidRDefault="00D62F6B" w:rsidP="00A5698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Формулировки самовнушений строятся в виде простых и кратких утверждений, с позитивной направленностью </w:t>
      </w: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(</w:t>
      </w:r>
      <w:proofErr w:type="spellStart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без</w:t>
      </w:r>
      <w:proofErr w:type="spellEnd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частицы</w:t>
      </w:r>
      <w:proofErr w:type="spellEnd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«</w:t>
      </w:r>
      <w:proofErr w:type="spellStart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не</w:t>
      </w:r>
      <w:proofErr w:type="spellEnd"/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»).</w:t>
      </w:r>
    </w:p>
    <w:p w:rsidR="00A5698F" w:rsidRPr="00114845" w:rsidRDefault="00D62F6B" w:rsidP="00A5698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Самоприказ — это короткое, отрывистое распоряжение, сделанное самому себе. Применяйте самоприказ, когда убеждены в том, что надо вести себя определенным образом, но испытываете трудности с выполнением.</w:t>
      </w:r>
    </w:p>
    <w:p w:rsidR="00D00D28" w:rsidRPr="00114845" w:rsidRDefault="00D00D28" w:rsidP="00A5698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Самоодобрение (самопоощрение). Люди часто не получают положительной оценки своего поведения со стороны. Особенно в ситуациях повышенных нервно-психических нагрузок — это одна из причин увеличения нервозности, раздражения. Поэтому важно поощрять себя самому. Находите возможность хвалить себя в течение рабочего дня не менее 3–5 раз</w:t>
      </w:r>
    </w:p>
    <w:p w:rsidR="00B47809" w:rsidRPr="00114845" w:rsidRDefault="00D62F6B" w:rsidP="00114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Встаньте прямо, руки свободно висят вдоль туловища.</w:t>
      </w:r>
    </w:p>
    <w:p w:rsidR="00B47809" w:rsidRPr="00114845" w:rsidRDefault="00D62F6B" w:rsidP="00114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Представьте, что к вашему темени прикреплена ниточка, за которую вас не сильно, но уверенно тянут вверх.</w:t>
      </w:r>
    </w:p>
    <w:p w:rsidR="00B47809" w:rsidRPr="00114845" w:rsidRDefault="00D62F6B" w:rsidP="00114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Позвольте голове последовать за направлением силы натяжения. Понемногу вытягивайте шею.</w:t>
      </w:r>
    </w:p>
    <w:p w:rsidR="00B47809" w:rsidRPr="00114845" w:rsidRDefault="00D62F6B" w:rsidP="00114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Затем начинайте вытягивать позвоночник.</w:t>
      </w:r>
    </w:p>
    <w:p w:rsidR="00B47809" w:rsidRPr="00114845" w:rsidRDefault="00D62F6B" w:rsidP="00114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Когда почувствуете, что позвоночник выпрямился, встаньте на цыпочки.</w:t>
      </w:r>
    </w:p>
    <w:p w:rsidR="00C20BC7" w:rsidRPr="00114845" w:rsidRDefault="00C20BC7" w:rsidP="00C20B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845">
        <w:rPr>
          <w:rFonts w:ascii="Times New Roman" w:eastAsia="Times New Roman" w:hAnsi="Times New Roman" w:cs="Times New Roman"/>
          <w:b/>
          <w:bCs/>
          <w:sz w:val="28"/>
          <w:szCs w:val="28"/>
        </w:rPr>
        <w:t>«Распределение внимания»</w:t>
      </w:r>
    </w:p>
    <w:p w:rsidR="00C20BC7" w:rsidRPr="00114845" w:rsidRDefault="00C20BC7" w:rsidP="00C20B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845">
        <w:rPr>
          <w:rFonts w:ascii="Times New Roman" w:eastAsia="Times New Roman" w:hAnsi="Times New Roman" w:cs="Times New Roman"/>
          <w:sz w:val="28"/>
          <w:szCs w:val="28"/>
        </w:rPr>
        <w:t xml:space="preserve">Важно также научиться распределять свое внимание в детском коллективе. </w:t>
      </w:r>
    </w:p>
    <w:p w:rsidR="00C20BC7" w:rsidRPr="00114845" w:rsidRDefault="00C20BC7" w:rsidP="00C20B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845">
        <w:rPr>
          <w:rFonts w:ascii="Times New Roman" w:eastAsia="Times New Roman" w:hAnsi="Times New Roman" w:cs="Times New Roman"/>
          <w:sz w:val="28"/>
          <w:szCs w:val="28"/>
        </w:rPr>
        <w:t>Упражнение выполняется в течение 15-20 минут, в домашней обстановке. Включите телевизор и раскройте незнакомую вам книгу (для начала лучше взять художественную или публицистическую). Попробуйте одновременно читать книгу и «краем глаза» смотреть и слушать телевизор. Последите за собой: через, сколько минут вы почувствуете себя утомленным? Если утомление наступило уже через 4-5 минут, значит, ваша способность к распределению внимания слабо развита. Затем попробуйте для себя на бумаге кратко воспроизвести то, что вы читали и восстановить виденное на телеэкране. По мере того, как часто вы будете выполнять упражнение, с каждым разом вы будете все лучше распределять свое внимание.</w:t>
      </w:r>
    </w:p>
    <w:p w:rsidR="00A5698F" w:rsidRPr="00114845" w:rsidRDefault="00A569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51E" w:rsidRPr="00114845" w:rsidRDefault="007A651E" w:rsidP="007A65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1148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Аффирмация</w:t>
      </w:r>
      <w:proofErr w:type="spellEnd"/>
      <w:r w:rsidRPr="001148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(психология)</w:t>
      </w:r>
    </w:p>
    <w:p w:rsidR="004B6EC8" w:rsidRPr="00114845" w:rsidRDefault="004B6E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EC8" w:rsidRPr="00114845" w:rsidRDefault="004B6E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EC8" w:rsidRPr="00114845" w:rsidRDefault="004B6E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EC8" w:rsidRPr="00114845" w:rsidRDefault="004B6E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EC8" w:rsidRPr="00114845" w:rsidRDefault="004B6E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6EC8" w:rsidRPr="00114845" w:rsidSect="00BC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art21"/>
      </v:shape>
    </w:pict>
  </w:numPicBullet>
  <w:abstractNum w:abstractNumId="0">
    <w:nsid w:val="182911A1"/>
    <w:multiLevelType w:val="hybridMultilevel"/>
    <w:tmpl w:val="031234E2"/>
    <w:lvl w:ilvl="0" w:tplc="202ED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F4BEF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0E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233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8A2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A97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E481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060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8DC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F935B7F"/>
    <w:multiLevelType w:val="hybridMultilevel"/>
    <w:tmpl w:val="23A4AA22"/>
    <w:lvl w:ilvl="0" w:tplc="60F626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AB8CF9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4DBEE60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9F2F0D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21F2924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130CF8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32BE1A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D770925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C0429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57B3"/>
    <w:rsid w:val="0004495F"/>
    <w:rsid w:val="00114845"/>
    <w:rsid w:val="00125CEA"/>
    <w:rsid w:val="002362B4"/>
    <w:rsid w:val="002B2278"/>
    <w:rsid w:val="004B6EC8"/>
    <w:rsid w:val="00513AF6"/>
    <w:rsid w:val="005E73F6"/>
    <w:rsid w:val="007A651E"/>
    <w:rsid w:val="007B67E6"/>
    <w:rsid w:val="008630C2"/>
    <w:rsid w:val="00A5698F"/>
    <w:rsid w:val="00A82256"/>
    <w:rsid w:val="00B47809"/>
    <w:rsid w:val="00BC4F3D"/>
    <w:rsid w:val="00BD5094"/>
    <w:rsid w:val="00C20BC7"/>
    <w:rsid w:val="00C95870"/>
    <w:rsid w:val="00D00D28"/>
    <w:rsid w:val="00D57C50"/>
    <w:rsid w:val="00D62F6B"/>
    <w:rsid w:val="00DB76E9"/>
    <w:rsid w:val="00DF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3D"/>
  </w:style>
  <w:style w:type="paragraph" w:styleId="1">
    <w:name w:val="heading 1"/>
    <w:basedOn w:val="a"/>
    <w:link w:val="10"/>
    <w:uiPriority w:val="9"/>
    <w:qFormat/>
    <w:rsid w:val="00DF5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5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7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F57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F57B3"/>
    <w:rPr>
      <w:b/>
      <w:bCs/>
    </w:rPr>
  </w:style>
  <w:style w:type="character" w:styleId="a4">
    <w:name w:val="Hyperlink"/>
    <w:basedOn w:val="a0"/>
    <w:uiPriority w:val="99"/>
    <w:semiHidden/>
    <w:unhideWhenUsed/>
    <w:rsid w:val="004B6EC8"/>
    <w:rPr>
      <w:color w:val="0000FF"/>
      <w:u w:val="single"/>
    </w:rPr>
  </w:style>
  <w:style w:type="character" w:customStyle="1" w:styleId="kathead">
    <w:name w:val="kathead"/>
    <w:basedOn w:val="a0"/>
    <w:rsid w:val="004B6EC8"/>
  </w:style>
  <w:style w:type="paragraph" w:styleId="a5">
    <w:name w:val="Balloon Text"/>
    <w:basedOn w:val="a"/>
    <w:link w:val="a6"/>
    <w:uiPriority w:val="99"/>
    <w:semiHidden/>
    <w:unhideWhenUsed/>
    <w:rsid w:val="004B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562">
          <w:marLeft w:val="331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913">
          <w:marLeft w:val="331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41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00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13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7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3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Roma</cp:lastModifiedBy>
  <cp:revision>8</cp:revision>
  <cp:lastPrinted>2014-03-17T11:03:00Z</cp:lastPrinted>
  <dcterms:created xsi:type="dcterms:W3CDTF">2012-03-20T08:04:00Z</dcterms:created>
  <dcterms:modified xsi:type="dcterms:W3CDTF">2019-01-15T12:15:00Z</dcterms:modified>
</cp:coreProperties>
</file>